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52" w:rsidRPr="00891452" w:rsidRDefault="00891452" w:rsidP="008914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ГРАЖДАНСКИЙ КОДЕКС</w:t>
      </w:r>
      <w:r w:rsidRPr="00891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91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Статья 66</w:t>
      </w:r>
      <w:r w:rsidRPr="008914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3"/>
      </w:tblGrid>
      <w:tr w:rsidR="00891452" w:rsidRPr="00891452" w:rsidTr="00891452">
        <w:trPr>
          <w:tblCellSpacing w:w="15" w:type="dxa"/>
        </w:trPr>
        <w:tc>
          <w:tcPr>
            <w:tcW w:w="9183" w:type="dxa"/>
            <w:vAlign w:val="center"/>
            <w:hideMark/>
          </w:tcPr>
          <w:p w:rsidR="00891452" w:rsidRPr="00891452" w:rsidRDefault="00891452" w:rsidP="008914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положения о хозяйственных товариществах и</w:t>
            </w:r>
            <w:r w:rsidRPr="00891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обществах</w:t>
            </w:r>
          </w:p>
          <w:p w:rsidR="00891452" w:rsidRPr="00891452" w:rsidRDefault="00891452" w:rsidP="008914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1"/>
      <w:bookmarkEnd w:id="0"/>
      <w:r w:rsidRPr="00891452">
        <w:rPr>
          <w:rFonts w:ascii="Times New Roman" w:hAnsi="Times New Roman" w:cs="Times New Roman"/>
          <w:b/>
          <w:sz w:val="24"/>
          <w:szCs w:val="24"/>
        </w:rPr>
        <w:t>Статья 66. Основные положения о хозяйственных товариществах и обществах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1. Хозяйственными товариществами и обществами признаются коммерческие организации с разделенным на доли (вклады) учредителей (участников) уставным (складочным) капиталом. Имущество, созданное за счет вкладов учредителей (участников), а также произведенное и приобретенное хозяйственным товариществом или обществом в процессе его деятельности, принадлежит ему на праве собственности.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В случаях, предусмотренных настоящим Кодексом, хозяйственное общество может быть создано одним лицом, которое становится его единственным участником.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2. Хозяйственные товарищества могут создаваться в форме полного товарищества и товарищества на вере (коммандитного товарищества).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3. Хозяйственные общества могут создаваться в форме акционерного общества, общества с ограниченной или с дополнительной ответственностью.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4. Участниками полных товариществ и полными товарищами в товариществах на вере могут быть индивидуальные предприниматели и (или) коммерческие организации.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Участниками хозяйственных обществ и вкладчиками в товариществах на вере могут быть граждане и юридические лица.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Государственные органы и органы местного самоуправления не вправе выступать участниками хозяйственных обществ и вкладчиками в товариществах на вере, если иное не установлено законом.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Учреждения могут быть участниками хозяйственных обществ и вкладчиками в товариществах с разрешения собственника, если иное не установлено законом.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(в ред. Федерального закона от 03.11.2006 N 175-ФЗ)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Законом может быть запрещено или ограничено участие отдельных категорий граждан в хозяйственных товариществах и обществах, за исключением открытых акционерных обществ.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5. Хозяйственные товарищества и общества могут быть учредителями (участниками) других хозяйственных товариществ и обществ, за исключением случаев, предусмотренных настоящим Кодексом и другими законами.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6. Вкладом в имущество хозяйственного товарищества или общества могут быть деньги, ценные бумаги, другие вещи или имущественные права либо иные права, имеющие денежную оценку.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Денежная оценка вклада участника хозяйственного общества производится по соглашению между учредителями (участниками) общества и в случаях, предусмотренных законом, подлежит независимой экспертной проверке.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7. Хозяйственные товарищества, а также общества с ограниченной и дополнительной ответственностью не вправе выпускать акции.</w:t>
      </w:r>
    </w:p>
    <w:p w:rsidR="00891452" w:rsidRPr="00891452" w:rsidRDefault="00891452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452">
        <w:rPr>
          <w:rFonts w:ascii="Times New Roman" w:hAnsi="Times New Roman" w:cs="Times New Roman"/>
          <w:b/>
          <w:sz w:val="24"/>
          <w:szCs w:val="24"/>
        </w:rPr>
        <w:t>Статья 67. Права и обязанности участников хозяйственного товарищества или общества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1. Участники хозяйственного товарищества или общества вправе: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участвовать в управлении делами товарищества или общества, за исключением случаев, предусмотренных пунктом 2 статьи 84 настоящего Кодекса и законом об акционерных обществах;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 xml:space="preserve">О некоторых вопросах практики рассмотрения арбитражными судами споров о предоставлении информации участникам хозяйственных обществ </w:t>
      </w:r>
      <w:proofErr w:type="gramStart"/>
      <w:r w:rsidRPr="0089145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891452">
        <w:rPr>
          <w:rFonts w:ascii="Times New Roman" w:hAnsi="Times New Roman" w:cs="Times New Roman"/>
          <w:sz w:val="24"/>
          <w:szCs w:val="24"/>
        </w:rPr>
        <w:t>. Информационное письмо Президиума ВАС РФ от 18.01.2011 N 144.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получать информацию о деятельности товарищества или общества и знакомиться с его бухгалтерскими книгами и иной документацией в установленном учредительными документами порядке;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lastRenderedPageBreak/>
        <w:t>принимать участие в распределении прибыли;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получать в случае ликвидации товарищества или общества часть имущества, оставшегося после расчетов с кредиторами, или его стоимость.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Участники хозяйственного товарищества или общества могут иметь и другие права, предусмотренные настоящим Кодексом, законами о хозяйственных обществах, учредительными документами товарищества или общества.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2. Участники хозяйственного товарищества или общества обязаны: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вносить вклады в порядке, размерах, способами и в сроки, которые предусмотрены учредительными документами;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не разглашать конфиденциальную информацию о деятельности товарищества или общества.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Участники хозяйственного товарищества или общества могут нести и другие обязанности, предусмотренные его учредительными документами.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452">
        <w:rPr>
          <w:rFonts w:ascii="Times New Roman" w:hAnsi="Times New Roman" w:cs="Times New Roman"/>
          <w:b/>
          <w:sz w:val="24"/>
          <w:szCs w:val="24"/>
        </w:rPr>
        <w:t>Статья 68. Преобразование хозяйственных товариществ и обществ</w:t>
      </w:r>
    </w:p>
    <w:p w:rsidR="00443B7B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1.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порядке, установленном настоящим Кодексом.</w:t>
      </w:r>
    </w:p>
    <w:p w:rsidR="007628D3" w:rsidRPr="00891452" w:rsidRDefault="00443B7B" w:rsidP="0089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452">
        <w:rPr>
          <w:rFonts w:ascii="Times New Roman" w:hAnsi="Times New Roman" w:cs="Times New Roman"/>
          <w:sz w:val="24"/>
          <w:szCs w:val="24"/>
        </w:rPr>
        <w:t>2. При преобразовании товарищества в общество каждый полный товарищ, ставший участником (акционером) общества, в течение двух лет несет субсидиарную ответственность всем своим имуществом по обязательствам, перешедшим к обществу от товарищества. Отчуждение бывшим товарищем принадлежавших ему долей (акций) не освобождает его от такой ответственности. Правила, изложенные в настоящем пункте, соответственно применяются при преобразовании товарищества в производственный кооператив.</w:t>
      </w:r>
      <w:bookmarkStart w:id="1" w:name="_GoBack"/>
      <w:bookmarkEnd w:id="1"/>
    </w:p>
    <w:sectPr w:rsidR="007628D3" w:rsidRPr="00891452" w:rsidSect="000313CA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B7B"/>
    <w:rsid w:val="000313CA"/>
    <w:rsid w:val="000A7613"/>
    <w:rsid w:val="00184F29"/>
    <w:rsid w:val="0022599A"/>
    <w:rsid w:val="00230730"/>
    <w:rsid w:val="002B6F0A"/>
    <w:rsid w:val="00443B7B"/>
    <w:rsid w:val="007628D3"/>
    <w:rsid w:val="00763671"/>
    <w:rsid w:val="00785A21"/>
    <w:rsid w:val="007A429C"/>
    <w:rsid w:val="008740C4"/>
    <w:rsid w:val="00891452"/>
    <w:rsid w:val="009B46F5"/>
    <w:rsid w:val="00AA38C2"/>
    <w:rsid w:val="00AD4AAA"/>
    <w:rsid w:val="00BD12D2"/>
    <w:rsid w:val="00C1379C"/>
    <w:rsid w:val="00C90307"/>
    <w:rsid w:val="00D371F1"/>
    <w:rsid w:val="00DA060D"/>
    <w:rsid w:val="00DC4B33"/>
    <w:rsid w:val="00EF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452"/>
    <w:rPr>
      <w:color w:val="000000"/>
      <w:u w:val="single"/>
    </w:rPr>
  </w:style>
  <w:style w:type="paragraph" w:customStyle="1" w:styleId="txt10">
    <w:name w:val="txt10"/>
    <w:basedOn w:val="a"/>
    <w:rsid w:val="0089145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txt12">
    <w:name w:val="txt12"/>
    <w:basedOn w:val="a"/>
    <w:rsid w:val="0089145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9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t121">
    <w:name w:val="txt121"/>
    <w:basedOn w:val="a0"/>
    <w:rsid w:val="00891452"/>
    <w:rPr>
      <w:rFonts w:ascii="Verdana" w:hAnsi="Verdana" w:hint="default"/>
      <w:b/>
      <w:bCs/>
      <w:sz w:val="24"/>
      <w:szCs w:val="24"/>
    </w:rPr>
  </w:style>
  <w:style w:type="character" w:customStyle="1" w:styleId="txt101">
    <w:name w:val="txt101"/>
    <w:basedOn w:val="a0"/>
    <w:rsid w:val="00891452"/>
    <w:rPr>
      <w:rFonts w:ascii="Verdana" w:hAnsi="Verdana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4037</Characters>
  <Application>Microsoft Office Word</Application>
  <DocSecurity>0</DocSecurity>
  <Lines>33</Lines>
  <Paragraphs>9</Paragraphs>
  <ScaleCrop>false</ScaleCrop>
  <Company>МТ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Заречкин</dc:creator>
  <cp:lastModifiedBy>lototskaya</cp:lastModifiedBy>
  <cp:revision>2</cp:revision>
  <dcterms:created xsi:type="dcterms:W3CDTF">2013-05-14T04:45:00Z</dcterms:created>
  <dcterms:modified xsi:type="dcterms:W3CDTF">2013-05-14T04:45:00Z</dcterms:modified>
</cp:coreProperties>
</file>